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CB" w:rsidRDefault="00FA60CB" w:rsidP="00FA60C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Viðtøkur</w:t>
      </w:r>
    </w:p>
    <w:p w:rsidR="00FA60CB" w:rsidRDefault="00FA60CB" w:rsidP="00FA60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fyri</w:t>
      </w:r>
    </w:p>
    <w:p w:rsidR="00FA60CB" w:rsidRDefault="00FA60CB" w:rsidP="00FA60CB">
      <w:pPr>
        <w:pBdr>
          <w:bottom w:val="single" w:sz="12" w:space="1" w:color="000000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Flogboltsfelagið Fleyr</w:t>
      </w:r>
    </w:p>
    <w:p w:rsidR="00FA60CB" w:rsidRDefault="00FA60CB" w:rsidP="00FA60CB">
      <w:pPr>
        <w:jc w:val="center"/>
        <w:rPr>
          <w:b/>
          <w:i/>
        </w:rPr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Navn og heimstaður: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1.</w:t>
      </w:r>
    </w:p>
    <w:p w:rsidR="00FA60CB" w:rsidRDefault="00FA60CB" w:rsidP="00FA60CB">
      <w:pPr>
        <w:jc w:val="center"/>
      </w:pPr>
      <w:r>
        <w:t>Felagsins navn er Flogboltsfelagið Fleyr.</w:t>
      </w:r>
    </w:p>
    <w:p w:rsidR="00FA60CB" w:rsidRDefault="00FA60CB" w:rsidP="00FA60CB">
      <w:pPr>
        <w:jc w:val="center"/>
      </w:pPr>
      <w:r>
        <w:t>Heimstaður felagsins er Gundadalur 2, 100 Tórshavn.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Endamál: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2.</w:t>
      </w:r>
    </w:p>
    <w:p w:rsidR="00FA60CB" w:rsidRDefault="00FA60CB" w:rsidP="00FA60CB">
      <w:pPr>
        <w:jc w:val="center"/>
      </w:pPr>
      <w:r>
        <w:t>Endamál felagsins er at íðka flogbolt og royna at fremja áhugan fyri ítróttargreinini millum ungfólk í Føroyum.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Limaskapur: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3.</w:t>
      </w:r>
    </w:p>
    <w:p w:rsidR="00FA60CB" w:rsidRDefault="00FA60CB" w:rsidP="00FA60CB">
      <w:pPr>
        <w:jc w:val="center"/>
      </w:pPr>
      <w:r>
        <w:t>Felagið nýtir tær leiklógir, sum galdandi eru fyri International Volleyball Federation og flogboltsambandið.</w:t>
      </w:r>
    </w:p>
    <w:p w:rsidR="00FA60CB" w:rsidRDefault="00FA60CB" w:rsidP="00FA60CB">
      <w:pPr>
        <w:jc w:val="center"/>
      </w:pPr>
      <w:r>
        <w:t>Ein og hvør kann vera limur í felagnum, sum lúkar tær treytir, ið nevndin, ella aðalfundurin fyrisetur, t.d. skal limurin altíð fara væl um ognir felagsins og ikki standa í eftirstøðu, hvat limagjaldinum viðvíkir.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Limagjaldið: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4.</w:t>
      </w:r>
    </w:p>
    <w:p w:rsidR="00FA60CB" w:rsidRDefault="00FA60CB" w:rsidP="00FA60CB">
      <w:pPr>
        <w:jc w:val="center"/>
      </w:pPr>
      <w:r>
        <w:t>Limagjaldið verður ásett av nevndini.</w:t>
      </w:r>
    </w:p>
    <w:p w:rsidR="00FA60CB" w:rsidRDefault="00FA60CB" w:rsidP="00FA60CB">
      <w:pPr>
        <w:jc w:val="center"/>
      </w:pPr>
      <w:r>
        <w:t>Limagjaldið verður kravt inna árliga. Er limur í eftirstøðu í meiri enn ein mánað, kann felagið uppsiga limaskapin.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</w:pPr>
      <w:r>
        <w:rPr>
          <w:b/>
        </w:rPr>
        <w:t>Skipan av deildum: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lastRenderedPageBreak/>
        <w:t>Grein 5.</w:t>
      </w:r>
    </w:p>
    <w:p w:rsidR="00FA60CB" w:rsidRPr="00FA60CB" w:rsidRDefault="00FA60CB" w:rsidP="00FA60CB">
      <w:pPr>
        <w:jc w:val="center"/>
      </w:pPr>
      <w:r>
        <w:t xml:space="preserve">Felagið er skipað í vaksnamanna- og </w:t>
      </w:r>
      <w:r w:rsidRPr="00FA60CB">
        <w:t>ungdómsdeild, umframt flogbørn:</w:t>
      </w:r>
    </w:p>
    <w:p w:rsidR="00FA60CB" w:rsidRDefault="00FA60CB" w:rsidP="00FA60CB">
      <w:pPr>
        <w:jc w:val="center"/>
      </w:pPr>
      <w:r>
        <w:t xml:space="preserve">Meistaradeild menn, 1. deild menn, </w:t>
      </w:r>
      <w:r w:rsidRPr="001774A1">
        <w:t>2. deild menn</w:t>
      </w:r>
    </w:p>
    <w:p w:rsidR="00FA60CB" w:rsidRPr="001774A1" w:rsidRDefault="00FA60CB" w:rsidP="00FA60CB">
      <w:pPr>
        <w:jc w:val="center"/>
      </w:pPr>
      <w:r>
        <w:t xml:space="preserve"> Meistaradeild kvinnur, 1. deild kvinnur, </w:t>
      </w:r>
      <w:r w:rsidRPr="001774A1">
        <w:t>2. deild kvinnur</w:t>
      </w:r>
    </w:p>
    <w:p w:rsidR="00FA60CB" w:rsidRDefault="00FA60CB" w:rsidP="00FA60CB">
      <w:pPr>
        <w:jc w:val="center"/>
      </w:pPr>
      <w:r>
        <w:t>Dreingir 12, dreingir 14, dreingir 16 og mansunglingar</w:t>
      </w:r>
    </w:p>
    <w:p w:rsidR="00FA60CB" w:rsidRDefault="00FA60CB" w:rsidP="00FA60CB">
      <w:pPr>
        <w:jc w:val="center"/>
      </w:pPr>
      <w:r>
        <w:t>Gentur 12, gentur 14, gentur 16 og kvinnuunglingar.</w:t>
      </w:r>
    </w:p>
    <w:p w:rsidR="00FA60CB" w:rsidRDefault="00FA60CB" w:rsidP="00FA60CB">
      <w:pPr>
        <w:jc w:val="center"/>
      </w:pPr>
      <w:r>
        <w:t>Umframt motiónslið.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</w:pPr>
      <w:r>
        <w:rPr>
          <w:b/>
        </w:rPr>
        <w:t>Tekningarregla: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6.</w:t>
      </w:r>
    </w:p>
    <w:p w:rsidR="00FA60CB" w:rsidRDefault="00FA60CB" w:rsidP="00FA60CB">
      <w:pPr>
        <w:jc w:val="center"/>
      </w:pPr>
      <w:r>
        <w:t>Felagið verður teknað av formanni og einum nevndarlimi ella 3 nevndarlimum saman.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Felagsarbeiði: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7.</w:t>
      </w:r>
    </w:p>
    <w:p w:rsidR="00FA60CB" w:rsidRDefault="00FA60CB" w:rsidP="00FA60CB">
      <w:pPr>
        <w:jc w:val="center"/>
      </w:pPr>
      <w:r>
        <w:t>Limirnir hava skyldu til eina og hvørja tíð at stuðla arbeiði felagsins, sum eisini fevnir um at stuðla Tórshavnar Ítróttarráði.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Skipan felagsins: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8.</w:t>
      </w:r>
    </w:p>
    <w:p w:rsidR="00FA60CB" w:rsidRDefault="00FA60CB" w:rsidP="00FA60CB">
      <w:pPr>
        <w:jc w:val="center"/>
        <w:rPr>
          <w:b/>
          <w:i/>
        </w:rPr>
      </w:pPr>
    </w:p>
    <w:p w:rsidR="00FA60CB" w:rsidRDefault="00FA60CB" w:rsidP="00FA60CB">
      <w:pPr>
        <w:jc w:val="center"/>
        <w:rPr>
          <w:b/>
          <w:u w:val="single"/>
        </w:rPr>
      </w:pPr>
      <w:r>
        <w:rPr>
          <w:b/>
          <w:u w:val="single"/>
        </w:rPr>
        <w:t>Starvsnevndin</w:t>
      </w:r>
    </w:p>
    <w:p w:rsidR="00FA60CB" w:rsidRDefault="00FA60CB" w:rsidP="00FA60CB">
      <w:pPr>
        <w:jc w:val="center"/>
      </w:pPr>
      <w:r>
        <w:t>5 nevndarlimir</w:t>
      </w:r>
    </w:p>
    <w:p w:rsidR="00FA60CB" w:rsidRDefault="00FA60CB" w:rsidP="00FA60CB">
      <w:pPr>
        <w:jc w:val="center"/>
        <w:rPr>
          <w:b/>
          <w:u w:val="single"/>
        </w:rPr>
      </w:pPr>
      <w:r>
        <w:rPr>
          <w:b/>
          <w:u w:val="single"/>
        </w:rPr>
        <w:t>Undirnevndir</w:t>
      </w:r>
    </w:p>
    <w:p w:rsidR="00FA60CB" w:rsidRDefault="00FA60CB" w:rsidP="00FA60CB">
      <w:pPr>
        <w:jc w:val="center"/>
      </w:pPr>
      <w:r>
        <w:t>Kappingarnevndin: 3 nevndarlimir</w:t>
      </w:r>
    </w:p>
    <w:p w:rsidR="00FA60CB" w:rsidRDefault="00FA60CB" w:rsidP="00FA60CB">
      <w:pPr>
        <w:jc w:val="center"/>
      </w:pPr>
      <w:r>
        <w:t>Trivnaðarnevndin: 3 nevndarlimir</w:t>
      </w:r>
    </w:p>
    <w:p w:rsidR="00FA60CB" w:rsidRDefault="00FA60CB" w:rsidP="00FA60CB">
      <w:pPr>
        <w:jc w:val="center"/>
      </w:pPr>
      <w:r>
        <w:t>Venjaranevndin: 3 nevndalimir</w:t>
      </w:r>
    </w:p>
    <w:p w:rsidR="00FA60CB" w:rsidRDefault="00FA60CB" w:rsidP="00FA60CB">
      <w:pPr>
        <w:jc w:val="center"/>
      </w:pPr>
      <w:r>
        <w:t>Sponsornevndin: 3 nevndarlimir</w:t>
      </w:r>
    </w:p>
    <w:p w:rsidR="00FA60CB" w:rsidRDefault="00FA60CB" w:rsidP="00FA60CB">
      <w:pPr>
        <w:jc w:val="center"/>
      </w:pPr>
      <w:r>
        <w:lastRenderedPageBreak/>
        <w:t>Ungdómsnevndin: 3 nevndarlimir</w:t>
      </w:r>
    </w:p>
    <w:p w:rsidR="00FA60CB" w:rsidRDefault="00FA60CB" w:rsidP="00FA60CB">
      <w:pPr>
        <w:jc w:val="center"/>
      </w:pPr>
    </w:p>
    <w:p w:rsidR="00FA60CB" w:rsidRDefault="00FA60CB" w:rsidP="00FA60CB">
      <w:pPr>
        <w:jc w:val="center"/>
        <w:rPr>
          <w:b/>
        </w:rPr>
      </w:pPr>
      <w:r>
        <w:rPr>
          <w:b/>
        </w:rPr>
        <w:t>Aðalfundur:</w:t>
      </w:r>
    </w:p>
    <w:p w:rsidR="00FA60CB" w:rsidRDefault="00FA60CB" w:rsidP="00FA60CB">
      <w:pPr>
        <w:jc w:val="center"/>
        <w:rPr>
          <w:b/>
          <w:i/>
        </w:rPr>
      </w:pPr>
      <w:r>
        <w:rPr>
          <w:b/>
          <w:i/>
        </w:rPr>
        <w:t>Grein 9.</w:t>
      </w:r>
    </w:p>
    <w:p w:rsidR="00FA60CB" w:rsidRDefault="00FA60CB" w:rsidP="00FA60CB">
      <w:pPr>
        <w:jc w:val="center"/>
      </w:pPr>
      <w:r>
        <w:t>Aðalfundur verður hildin á hvørjum ári í februar/mars mánaða.</w:t>
      </w:r>
    </w:p>
    <w:p w:rsidR="00FA60CB" w:rsidRDefault="00FA60CB" w:rsidP="00FA60CB">
      <w:pPr>
        <w:jc w:val="center"/>
      </w:pPr>
      <w:r>
        <w:t>Aðalfundurin er hægsti mynduleiki felagsins.</w:t>
      </w:r>
    </w:p>
    <w:p w:rsidR="00FA60CB" w:rsidRDefault="00FA60CB" w:rsidP="00FA60CB">
      <w:pPr>
        <w:jc w:val="center"/>
      </w:pPr>
    </w:p>
    <w:p w:rsidR="00FA60CB" w:rsidRDefault="00FA60CB" w:rsidP="00FA60CB">
      <w:r>
        <w:t>Dagsskrá:</w:t>
      </w:r>
    </w:p>
    <w:p w:rsidR="00FA60CB" w:rsidRDefault="00FA60CB" w:rsidP="00FA60CB">
      <w:pPr>
        <w:pStyle w:val="Listeafsnit"/>
        <w:numPr>
          <w:ilvl w:val="0"/>
          <w:numId w:val="1"/>
        </w:numPr>
      </w:pPr>
      <w:r>
        <w:t>Val av orðstýrara</w:t>
      </w:r>
    </w:p>
    <w:p w:rsidR="00FA60CB" w:rsidRDefault="00FA60CB" w:rsidP="00FA60CB">
      <w:pPr>
        <w:pStyle w:val="Listeafsnit"/>
        <w:numPr>
          <w:ilvl w:val="0"/>
          <w:numId w:val="1"/>
        </w:numPr>
      </w:pPr>
      <w:r>
        <w:t>Formansfrágreiðing</w:t>
      </w:r>
    </w:p>
    <w:p w:rsidR="00FA60CB" w:rsidRDefault="00FA60CB" w:rsidP="00FA60CB">
      <w:pPr>
        <w:pStyle w:val="Listeafsnit"/>
        <w:numPr>
          <w:ilvl w:val="0"/>
          <w:numId w:val="1"/>
        </w:numPr>
      </w:pPr>
      <w:r>
        <w:t>Framløga av grannskoðaðum roknskapi til góðkenningar</w:t>
      </w:r>
    </w:p>
    <w:p w:rsidR="00FA60CB" w:rsidRDefault="00FA60CB" w:rsidP="00FA60CB">
      <w:pPr>
        <w:pStyle w:val="Listeafsnit"/>
        <w:numPr>
          <w:ilvl w:val="0"/>
          <w:numId w:val="1"/>
        </w:numPr>
      </w:pPr>
      <w:r>
        <w:t>Innkomin mál</w:t>
      </w:r>
    </w:p>
    <w:p w:rsidR="00FA60CB" w:rsidRPr="00FA60CB" w:rsidRDefault="00FA60CB" w:rsidP="00FA60CB">
      <w:pPr>
        <w:pStyle w:val="Listeafsnit"/>
        <w:numPr>
          <w:ilvl w:val="0"/>
          <w:numId w:val="1"/>
        </w:numPr>
      </w:pPr>
      <w:r w:rsidRPr="00FA60CB">
        <w:t>Val av starvsnevndarlimum, nevndarlimum til undirnevndir, sum aðalfundurin ger av at manna, og grannskoðara (kassameistari og umboðsmanni)</w:t>
      </w:r>
    </w:p>
    <w:p w:rsidR="00FA60CB" w:rsidRPr="00FA60CB" w:rsidRDefault="00FA60CB" w:rsidP="00FA60CB">
      <w:pPr>
        <w:pStyle w:val="Listeafsnit"/>
        <w:numPr>
          <w:ilvl w:val="0"/>
          <w:numId w:val="1"/>
        </w:numPr>
      </w:pPr>
      <w:r>
        <w:t>Ymiskt</w:t>
      </w:r>
    </w:p>
    <w:p w:rsidR="00FA60CB" w:rsidRDefault="00FA60CB" w:rsidP="00FA60CB">
      <w:pPr>
        <w:pStyle w:val="Listeafsnit"/>
      </w:pPr>
    </w:p>
    <w:p w:rsidR="00FA60CB" w:rsidRPr="00FA60CB" w:rsidRDefault="00FA60CB" w:rsidP="00FA60CB">
      <w:pPr>
        <w:pStyle w:val="Listeafsnit"/>
        <w:jc w:val="center"/>
      </w:pPr>
      <w:r w:rsidRPr="00FA60CB">
        <w:t>Boða verður til aðalfund minst 14 dagar áðrenn ásettan fundardag, við lýsing á heimasíðu felagsins, sosialum miðlum, við teldubrævið, í blaði, ella á annan fullgóðan hátt, sum nevndin avger. Fundurin hevur avgerðarrætt uttan mun til tal av uppmøttum limum. Vanligur meirluti er galdandi, tó krevst 2/3 av uppmøttum limum í meirluta um lógarbroyting skal fremjast.</w:t>
      </w:r>
    </w:p>
    <w:p w:rsidR="00FA60CB" w:rsidRPr="00FA60CB" w:rsidRDefault="00FA60CB" w:rsidP="00FA60CB">
      <w:pPr>
        <w:pStyle w:val="Listeafsnit"/>
        <w:jc w:val="center"/>
      </w:pPr>
    </w:p>
    <w:p w:rsidR="00FA60CB" w:rsidRPr="00FA60CB" w:rsidRDefault="00FA60CB" w:rsidP="00FA60CB">
      <w:pPr>
        <w:pStyle w:val="Listeafsnit"/>
        <w:jc w:val="center"/>
      </w:pPr>
      <w:r w:rsidRPr="00FA60CB">
        <w:t>Uppskot, sum ikki eru nevndini í hendi seinast eina viku áðrenn aðalfundin, kunnu ikki koma til viðgerðar.</w:t>
      </w:r>
    </w:p>
    <w:p w:rsidR="00FA60CB" w:rsidRPr="00FA60CB" w:rsidRDefault="00FA60CB" w:rsidP="00FA60CB">
      <w:pPr>
        <w:pStyle w:val="Listeafsnit"/>
        <w:jc w:val="center"/>
      </w:pPr>
    </w:p>
    <w:p w:rsidR="00FA60CB" w:rsidRPr="00FA60CB" w:rsidRDefault="00FA60CB" w:rsidP="00FA60CB">
      <w:pPr>
        <w:pStyle w:val="Listeafsnit"/>
        <w:jc w:val="center"/>
      </w:pPr>
      <w:r w:rsidRPr="00FA60CB">
        <w:t>Hetta er ikki galdandi fyri uppstilling av valevnum.</w:t>
      </w:r>
    </w:p>
    <w:p w:rsidR="00FA60CB" w:rsidRPr="00FA60CB" w:rsidRDefault="00FA60CB" w:rsidP="00FA60CB">
      <w:pPr>
        <w:pStyle w:val="Listeafsnit"/>
        <w:jc w:val="center"/>
      </w:pPr>
    </w:p>
    <w:p w:rsidR="00FA60CB" w:rsidRPr="00FA60CB" w:rsidRDefault="00FA60CB" w:rsidP="00FA60CB">
      <w:pPr>
        <w:pStyle w:val="Listeafsnit"/>
        <w:jc w:val="center"/>
      </w:pPr>
      <w:r w:rsidRPr="00FA60CB">
        <w:t>Starvsnevndin er samansett av :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lastRenderedPageBreak/>
        <w:t>formanni</w:t>
      </w:r>
    </w:p>
    <w:p w:rsidR="00FA60CB" w:rsidRDefault="00FA60CB" w:rsidP="00FA60CB">
      <w:pPr>
        <w:pStyle w:val="Listeafsnit"/>
        <w:jc w:val="center"/>
      </w:pPr>
      <w:r>
        <w:t>næstformanni</w:t>
      </w:r>
    </w:p>
    <w:p w:rsidR="00FA60CB" w:rsidRDefault="00FA60CB" w:rsidP="00FA60CB">
      <w:pPr>
        <w:pStyle w:val="Listeafsnit"/>
        <w:jc w:val="center"/>
      </w:pPr>
      <w:r>
        <w:t>3 nevndarlimum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Nevndarlimirnir verða valdir fyri 2 ár í senn.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Atkvøðugreiðslan fer fram við honds upprættan. Nevndin skipar seg sjálv.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Atkvøðurætt á aðafundi hava allir limir, sum ikki eru í eftirstøðu í limagjaldinum til felagið.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  <w:rPr>
          <w:b/>
        </w:rPr>
      </w:pPr>
      <w:r>
        <w:rPr>
          <w:b/>
        </w:rPr>
        <w:t>Leiðsla:</w:t>
      </w:r>
    </w:p>
    <w:p w:rsidR="00FA60CB" w:rsidRDefault="00FA60CB" w:rsidP="00FA60CB">
      <w:pPr>
        <w:pStyle w:val="Listeafsnit"/>
        <w:jc w:val="center"/>
        <w:rPr>
          <w:b/>
          <w:i/>
        </w:rPr>
      </w:pPr>
      <w:r>
        <w:rPr>
          <w:b/>
          <w:i/>
        </w:rPr>
        <w:t>Grein 10.</w:t>
      </w:r>
    </w:p>
    <w:p w:rsidR="00FA60CB" w:rsidRDefault="00FA60CB" w:rsidP="00FA60CB">
      <w:pPr>
        <w:jc w:val="center"/>
      </w:pPr>
      <w:r>
        <w:t>Starvsnevndin hevur yvirskipaðu ábyrgdina og leiðsluna av felagnum.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Undirnevndirnar hava dagligu leiðsluna av teimum ávísu økjunum í felagnum um hendi og hava avgerðarrætt í øllum spurningum, sum ikki nýtast at koma fyri í starvsnevndini/aðalfundi.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  <w:rPr>
          <w:b/>
        </w:rPr>
      </w:pPr>
      <w:r>
        <w:rPr>
          <w:b/>
        </w:rPr>
        <w:t>Eykaaðalfundur:</w:t>
      </w:r>
    </w:p>
    <w:p w:rsidR="00FA60CB" w:rsidRDefault="00FA60CB" w:rsidP="00FA60CB">
      <w:pPr>
        <w:pStyle w:val="Listeafsnit"/>
        <w:jc w:val="center"/>
        <w:rPr>
          <w:b/>
          <w:i/>
        </w:rPr>
      </w:pPr>
      <w:r>
        <w:rPr>
          <w:b/>
          <w:i/>
        </w:rPr>
        <w:t>Grein 11.</w:t>
      </w:r>
    </w:p>
    <w:p w:rsidR="00FA60CB" w:rsidRDefault="00FA60CB" w:rsidP="00FA60CB">
      <w:pPr>
        <w:pStyle w:val="Listeafsnit"/>
        <w:jc w:val="center"/>
      </w:pPr>
    </w:p>
    <w:p w:rsidR="00FA60CB" w:rsidRPr="00FA60CB" w:rsidRDefault="00FA60CB" w:rsidP="00FA60CB">
      <w:pPr>
        <w:pStyle w:val="Listeafsnit"/>
        <w:jc w:val="center"/>
      </w:pPr>
      <w:r w:rsidRPr="00FA60CB">
        <w:t>Eykaaðalfundur kann vera hildin um 10 limir ella 3 nevndarlimir ynskja hetta. Fráboðað skal verða til eykaaðalfundar 14 dagar áðrenn ásettan fundardag, sum verður lýstur á heimasíðu felagsins, sosialum miðlum, við teldubrævið, í blaði, ella á annan fullgóðan hátt, sum nevndin avger</w:t>
      </w:r>
      <w:r>
        <w:rPr>
          <w:strike/>
        </w:rPr>
        <w:t>.</w:t>
      </w:r>
      <w:r w:rsidRPr="00FA60CB">
        <w:t xml:space="preserve"> 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  <w:rPr>
          <w:b/>
        </w:rPr>
      </w:pPr>
      <w:r>
        <w:rPr>
          <w:b/>
        </w:rPr>
        <w:t>Gerðabók:</w:t>
      </w:r>
    </w:p>
    <w:p w:rsidR="00FA60CB" w:rsidRDefault="00FA60CB" w:rsidP="00FA60CB">
      <w:pPr>
        <w:pStyle w:val="Listeafsnit"/>
        <w:jc w:val="center"/>
        <w:rPr>
          <w:b/>
          <w:i/>
        </w:rPr>
      </w:pPr>
      <w:r>
        <w:rPr>
          <w:b/>
          <w:i/>
        </w:rPr>
        <w:t>Grein 12.</w:t>
      </w:r>
    </w:p>
    <w:p w:rsidR="00FA60CB" w:rsidRDefault="00FA60CB" w:rsidP="00FA60CB">
      <w:pPr>
        <w:pStyle w:val="Listeafsnit"/>
        <w:jc w:val="center"/>
        <w:rPr>
          <w:b/>
          <w:i/>
        </w:rPr>
      </w:pPr>
    </w:p>
    <w:p w:rsidR="00FA60CB" w:rsidRDefault="00FA60CB" w:rsidP="00FA60CB">
      <w:pPr>
        <w:pStyle w:val="Listeafsnit"/>
        <w:jc w:val="center"/>
      </w:pPr>
      <w:r>
        <w:t>Gerðabók verður førd yvir virksemi í felagnum.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  <w:rPr>
          <w:b/>
        </w:rPr>
      </w:pPr>
      <w:r>
        <w:rPr>
          <w:b/>
        </w:rPr>
        <w:t>Roknskaparárið:</w:t>
      </w:r>
    </w:p>
    <w:p w:rsidR="00FA60CB" w:rsidRDefault="00FA60CB" w:rsidP="00FA60CB">
      <w:pPr>
        <w:pStyle w:val="Listeafsnit"/>
        <w:jc w:val="center"/>
        <w:rPr>
          <w:b/>
          <w:i/>
        </w:rPr>
      </w:pPr>
      <w:r>
        <w:rPr>
          <w:b/>
          <w:i/>
        </w:rPr>
        <w:t>Grein 13.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Roknskaparárið er álmanakkaárið.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  <w:rPr>
          <w:b/>
        </w:rPr>
      </w:pPr>
      <w:r>
        <w:rPr>
          <w:b/>
        </w:rPr>
        <w:t>Avtøka av felagnum:</w:t>
      </w:r>
    </w:p>
    <w:p w:rsidR="00FA60CB" w:rsidRDefault="00FA60CB" w:rsidP="00FA60CB">
      <w:pPr>
        <w:pStyle w:val="Listeafsnit"/>
        <w:jc w:val="center"/>
        <w:rPr>
          <w:b/>
          <w:i/>
        </w:rPr>
      </w:pPr>
      <w:r>
        <w:rPr>
          <w:b/>
          <w:i/>
        </w:rPr>
        <w:t>Grein 14.</w:t>
      </w:r>
    </w:p>
    <w:p w:rsidR="00FA60CB" w:rsidRDefault="00FA60CB" w:rsidP="00FA60CB">
      <w:pPr>
        <w:pStyle w:val="Listeafsnit"/>
        <w:jc w:val="center"/>
        <w:rPr>
          <w:b/>
        </w:rPr>
      </w:pPr>
    </w:p>
    <w:p w:rsidR="00FA60CB" w:rsidRDefault="00FA60CB" w:rsidP="00FA60CB">
      <w:pPr>
        <w:pStyle w:val="Listeafsnit"/>
        <w:jc w:val="center"/>
      </w:pPr>
      <w:r>
        <w:t>Felagið kann bert avtakast á einum aðalfundi um í minsta lagi 2/3 av limunum eru fyri hesum.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Um felagið verður avtikið, fella ognir tess til Flogboltssambandið.</w:t>
      </w:r>
    </w:p>
    <w:p w:rsidR="00FA60CB" w:rsidRDefault="00FA60CB" w:rsidP="00FA60CB">
      <w:pPr>
        <w:pStyle w:val="Listeafsnit"/>
        <w:jc w:val="center"/>
      </w:pPr>
    </w:p>
    <w:p w:rsidR="00FA60CB" w:rsidRDefault="00FA60CB" w:rsidP="00FA60CB">
      <w:pPr>
        <w:pStyle w:val="Listeafsnit"/>
        <w:jc w:val="center"/>
      </w:pPr>
      <w:r>
        <w:t>Viðtikið á eykaaðalfundi, tann 16. feb. 2004</w:t>
      </w:r>
    </w:p>
    <w:p w:rsidR="00FA60CB" w:rsidRDefault="00FA60CB" w:rsidP="00FA60CB">
      <w:pPr>
        <w:pStyle w:val="Listeafsnit"/>
        <w:jc w:val="center"/>
      </w:pPr>
    </w:p>
    <w:p w:rsidR="00FA60CB" w:rsidRPr="00FA60CB" w:rsidRDefault="00FA60CB" w:rsidP="00FA60CB">
      <w:pPr>
        <w:pStyle w:val="Listeafsnit"/>
        <w:jc w:val="center"/>
      </w:pPr>
      <w:r w:rsidRPr="00FA60CB">
        <w:t>Broyttar á aðalfundi tann 19. apríl 2017</w:t>
      </w:r>
    </w:p>
    <w:p w:rsidR="005C1FAE" w:rsidRDefault="008A3DEA"/>
    <w:sectPr w:rsidR="005C1F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44B"/>
    <w:multiLevelType w:val="multilevel"/>
    <w:tmpl w:val="2490E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B"/>
    <w:rsid w:val="002510DC"/>
    <w:rsid w:val="008A3DEA"/>
    <w:rsid w:val="00B15C81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2C2F-5867-40F3-9E63-1015D58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A60CB"/>
    <w:pPr>
      <w:suppressAutoHyphens/>
      <w:autoSpaceDN w:val="0"/>
      <w:textAlignment w:val="baseline"/>
    </w:pPr>
    <w:rPr>
      <w:rFonts w:ascii="Calibri" w:eastAsia="Calibri" w:hAnsi="Calibri" w:cs="Times New Roman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rsid w:val="00FA60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Samuelsen</dc:creator>
  <cp:keywords/>
  <dc:description/>
  <cp:lastModifiedBy>Lena Hallgren</cp:lastModifiedBy>
  <cp:revision>2</cp:revision>
  <dcterms:created xsi:type="dcterms:W3CDTF">2017-05-11T12:45:00Z</dcterms:created>
  <dcterms:modified xsi:type="dcterms:W3CDTF">2017-05-11T12:45:00Z</dcterms:modified>
</cp:coreProperties>
</file>